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7A04" w:rsidR="006D4DBC" w:rsidRDefault="006D4DBC" w14:paraId="6E65E65F" w14:textId="17C8D457">
      <w:pPr>
        <w:rPr>
          <w:b/>
          <w:bCs/>
          <w:sz w:val="28"/>
          <w:szCs w:val="28"/>
        </w:rPr>
      </w:pPr>
      <w:r w:rsidRPr="00347A04">
        <w:rPr>
          <w:b/>
          <w:bCs/>
          <w:sz w:val="28"/>
          <w:szCs w:val="28"/>
        </w:rPr>
        <w:t>Grants to cover winter provision</w:t>
      </w:r>
    </w:p>
    <w:p w:rsidR="00347A04" w:rsidRDefault="00347A04" w14:paraId="44BD7899" w14:textId="77777777">
      <w:pPr>
        <w:rPr>
          <w:b/>
          <w:bCs/>
        </w:rPr>
      </w:pPr>
    </w:p>
    <w:p w:rsidR="00366C10" w:rsidP="00366C10" w:rsidRDefault="00366C10" w14:paraId="26CC9255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366C10">
        <w:rPr>
          <w:rFonts w:ascii="ArialMT" w:hAnsi="ArialMT" w:cs="ArialMT"/>
          <w:color w:val="085297"/>
          <w:kern w:val="0"/>
          <w:sz w:val="24"/>
          <w:szCs w:val="24"/>
        </w:rPr>
        <w:t>Asda Foundation - Cost of Living Grant Round 3</w:t>
      </w:r>
      <w:r w:rsidR="00366C10">
        <w:rPr>
          <w:rFonts w:ascii="ArialMT" w:hAnsi="ArialMT" w:cs="ArialMT"/>
          <w:color w:val="000000"/>
          <w:kern w:val="0"/>
          <w:sz w:val="24"/>
          <w:szCs w:val="24"/>
        </w:rPr>
        <w:t>.</w:t>
      </w:r>
    </w:p>
    <w:p w:rsidR="7D8FE7E6" w:rsidP="13DA6BFD" w:rsidRDefault="7D8FE7E6" w14:paraId="26B5A7E6" w14:textId="4F96D2C8">
      <w:pPr>
        <w:pStyle w:val="Normal"/>
        <w:spacing w:after="0" w:line="240" w:lineRule="auto"/>
        <w:rPr>
          <w:rFonts w:ascii="ArialMT" w:hAnsi="ArialMT" w:cs="ArialMT"/>
          <w:color w:val="000000" w:themeColor="text1" w:themeTint="FF" w:themeShade="FF"/>
          <w:sz w:val="24"/>
          <w:szCs w:val="24"/>
        </w:rPr>
      </w:pPr>
      <w:hyperlink r:id="Rb5dafee4a07a4258">
        <w:r w:rsidRPr="13DA6BFD" w:rsidR="7D8FE7E6">
          <w:rPr>
            <w:rStyle w:val="Hyperlink"/>
            <w:rFonts w:ascii="ArialMT" w:hAnsi="ArialMT" w:cs="ArialMT"/>
            <w:sz w:val="24"/>
            <w:szCs w:val="24"/>
          </w:rPr>
          <w:t>https://www.asdafoundation.org/foundation-grants</w:t>
        </w:r>
      </w:hyperlink>
      <w:r w:rsidRPr="13DA6BFD" w:rsidR="7D8FE7E6">
        <w:rPr>
          <w:rFonts w:ascii="ArialMT" w:hAnsi="ArialMT" w:cs="ArialMT"/>
          <w:color w:val="000000" w:themeColor="text1" w:themeTint="FF" w:themeShade="FF"/>
          <w:sz w:val="24"/>
          <w:szCs w:val="24"/>
        </w:rPr>
        <w:t xml:space="preserve"> </w:t>
      </w:r>
    </w:p>
    <w:p w:rsidR="00366C10" w:rsidP="00366C10" w:rsidRDefault="00366C10" w14:paraId="111685AC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Deadline: </w:t>
      </w:r>
      <w:r>
        <w:rPr>
          <w:rFonts w:ascii="ArialMT" w:hAnsi="ArialMT" w:cs="ArialMT"/>
          <w:color w:val="000000"/>
          <w:kern w:val="0"/>
          <w:sz w:val="24"/>
          <w:szCs w:val="24"/>
        </w:rPr>
        <w:t>3</w:t>
      </w:r>
      <w:r>
        <w:rPr>
          <w:rFonts w:ascii="ArialMT" w:hAnsi="ArialMT" w:cs="ArialMT"/>
          <w:color w:val="000000"/>
          <w:kern w:val="0"/>
          <w:sz w:val="16"/>
          <w:szCs w:val="16"/>
        </w:rPr>
        <w:t xml:space="preserve">rd </w:t>
      </w:r>
      <w:r>
        <w:rPr>
          <w:rFonts w:ascii="ArialMT" w:hAnsi="ArialMT" w:cs="ArialMT"/>
          <w:color w:val="000000"/>
          <w:kern w:val="0"/>
          <w:sz w:val="24"/>
          <w:szCs w:val="24"/>
        </w:rPr>
        <w:t>November 2023.</w:t>
      </w:r>
    </w:p>
    <w:p w:rsidR="00366C10" w:rsidP="00366C10" w:rsidRDefault="00366C10" w14:paraId="4A3905FF" w14:textId="5ED3CB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366C10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Aim of Funding: </w:t>
      </w:r>
      <w:r w:rsidR="00366C10">
        <w:rPr>
          <w:rFonts w:ascii="ArialMT" w:hAnsi="ArialMT" w:cs="ArialMT"/>
          <w:color w:val="000000"/>
          <w:kern w:val="0"/>
          <w:sz w:val="24"/>
          <w:szCs w:val="24"/>
        </w:rPr>
        <w:t>To help local community groups cope with the increase in their running costs</w:t>
      </w:r>
      <w:r w:rsidR="7BB325C6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366C10">
        <w:rPr>
          <w:rFonts w:ascii="ArialMT" w:hAnsi="ArialMT" w:cs="ArialMT"/>
          <w:color w:val="000000"/>
          <w:kern w:val="0"/>
          <w:sz w:val="24"/>
          <w:szCs w:val="24"/>
        </w:rPr>
        <w:t>and the provision of warm banks. The priority themes for funding are rent and utility costs, food</w:t>
      </w:r>
      <w:r w:rsidR="2582A5C8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366C10">
        <w:rPr>
          <w:rFonts w:ascii="ArialMT" w:hAnsi="ArialMT" w:cs="ArialMT"/>
          <w:color w:val="000000"/>
          <w:kern w:val="0"/>
          <w:sz w:val="24"/>
          <w:szCs w:val="24"/>
        </w:rPr>
        <w:t>costs and other essentials and volunteer-related costs.</w:t>
      </w:r>
    </w:p>
    <w:p w:rsidR="00366C10" w:rsidP="00366C10" w:rsidRDefault="00366C10" w14:textId="77777777" w14:paraId="2A346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366C10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Grant: </w:t>
      </w:r>
      <w:r w:rsidR="00366C10">
        <w:rPr>
          <w:rFonts w:ascii="ArialMT" w:hAnsi="ArialMT" w:cs="ArialMT"/>
          <w:color w:val="000000"/>
          <w:kern w:val="0"/>
          <w:sz w:val="24"/>
          <w:szCs w:val="24"/>
        </w:rPr>
        <w:t>Between £400 and £1,600</w:t>
      </w:r>
    </w:p>
    <w:p w:rsidR="00366C10" w:rsidP="00366C10" w:rsidRDefault="00366C10" w14:paraId="3739AC59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Eligibility: </w:t>
      </w:r>
      <w:r>
        <w:rPr>
          <w:rFonts w:ascii="ArialMT" w:hAnsi="ArialMT" w:cs="ArialMT"/>
          <w:color w:val="000000"/>
          <w:kern w:val="0"/>
          <w:sz w:val="24"/>
          <w:szCs w:val="24"/>
        </w:rPr>
        <w:t>Local not-for-profit community groups and organisations.</w:t>
      </w:r>
    </w:p>
    <w:p w:rsidR="00366C10" w:rsidP="00366C10" w:rsidRDefault="00366C10" w14:paraId="6E22ADA8" w14:textId="08BDA8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366C10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How to Apply: </w:t>
      </w:r>
      <w:r w:rsidR="00366C10">
        <w:rPr>
          <w:rFonts w:ascii="ArialMT" w:hAnsi="ArialMT" w:cs="ArialMT"/>
          <w:color w:val="000000"/>
          <w:kern w:val="0"/>
          <w:sz w:val="24"/>
          <w:szCs w:val="24"/>
        </w:rPr>
        <w:t>The application form can be obtained from Asda Community Champions, who</w:t>
      </w:r>
      <w:r w:rsidR="4C8369E0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366C10">
        <w:rPr>
          <w:rFonts w:ascii="ArialMT" w:hAnsi="ArialMT" w:cs="ArialMT"/>
          <w:color w:val="000000"/>
          <w:kern w:val="0"/>
          <w:sz w:val="24"/>
          <w:szCs w:val="24"/>
        </w:rPr>
        <w:t>are based in local Asda stores. Read guidelines before applying.</w:t>
      </w:r>
    </w:p>
    <w:p w:rsidR="6E6CF942" w:rsidP="6E6CF942" w:rsidRDefault="6E6CF942" w14:paraId="6DD1B8CB" w14:textId="7855AE34">
      <w:pPr>
        <w:pStyle w:val="Normal"/>
        <w:spacing w:after="0" w:line="240" w:lineRule="auto"/>
        <w:rPr>
          <w:rFonts w:ascii="ArialMT" w:hAnsi="ArialMT" w:cs="ArialMT"/>
          <w:color w:val="000000" w:themeColor="text1" w:themeTint="FF" w:themeShade="FF"/>
          <w:sz w:val="24"/>
          <w:szCs w:val="24"/>
        </w:rPr>
      </w:pPr>
    </w:p>
    <w:p w:rsidR="00455BBA" w:rsidP="00455BBA" w:rsidRDefault="00455BBA" w14:paraId="69B6DAB6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85297"/>
          <w:kern w:val="0"/>
          <w:sz w:val="24"/>
          <w:szCs w:val="24"/>
        </w:rPr>
      </w:pPr>
      <w:r w:rsidR="00455BBA">
        <w:rPr>
          <w:rFonts w:ascii="ArialMT" w:hAnsi="ArialMT" w:cs="ArialMT"/>
          <w:color w:val="085297"/>
          <w:kern w:val="0"/>
          <w:sz w:val="24"/>
          <w:szCs w:val="24"/>
        </w:rPr>
        <w:t>The Homity Trust.</w:t>
      </w:r>
    </w:p>
    <w:p w:rsidR="64A11D98" w:rsidP="13DA6BFD" w:rsidRDefault="64A11D98" w14:paraId="203B2177" w14:textId="2BE3BCF9">
      <w:pPr>
        <w:pStyle w:val="Normal"/>
        <w:spacing w:after="0" w:line="240" w:lineRule="auto"/>
        <w:rPr>
          <w:rFonts w:ascii="ArialMT" w:hAnsi="ArialMT" w:cs="ArialMT"/>
          <w:color w:val="085297"/>
          <w:sz w:val="24"/>
          <w:szCs w:val="24"/>
        </w:rPr>
      </w:pPr>
      <w:hyperlink r:id="Rf18f3cc5b5324f08">
        <w:r w:rsidRPr="13DA6BFD" w:rsidR="64A11D98">
          <w:rPr>
            <w:rStyle w:val="Hyperlink"/>
            <w:rFonts w:ascii="ArialMT" w:hAnsi="ArialMT" w:cs="ArialMT"/>
            <w:sz w:val="24"/>
            <w:szCs w:val="24"/>
          </w:rPr>
          <w:t>https://www.homity.co.uk/</w:t>
        </w:r>
      </w:hyperlink>
      <w:r w:rsidRPr="13DA6BFD" w:rsidR="64A11D98">
        <w:rPr>
          <w:rFonts w:ascii="ArialMT" w:hAnsi="ArialMT" w:cs="ArialMT"/>
          <w:color w:val="085297"/>
          <w:sz w:val="24"/>
          <w:szCs w:val="24"/>
        </w:rPr>
        <w:t xml:space="preserve"> </w:t>
      </w:r>
    </w:p>
    <w:p w:rsidR="00455BBA" w:rsidP="00455BBA" w:rsidRDefault="00455BBA" w14:paraId="26F159E7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Deadline: </w:t>
      </w:r>
      <w:r>
        <w:rPr>
          <w:rFonts w:ascii="ArialMT" w:hAnsi="ArialMT" w:cs="ArialMT"/>
          <w:color w:val="000000"/>
          <w:kern w:val="0"/>
          <w:sz w:val="24"/>
          <w:szCs w:val="24"/>
        </w:rPr>
        <w:t>21</w:t>
      </w:r>
      <w:r>
        <w:rPr>
          <w:rFonts w:ascii="ArialMT" w:hAnsi="ArialMT" w:cs="ArialMT"/>
          <w:color w:val="000000"/>
          <w:kern w:val="0"/>
          <w:sz w:val="16"/>
          <w:szCs w:val="16"/>
        </w:rPr>
        <w:t xml:space="preserve">st </w:t>
      </w:r>
      <w:r>
        <w:rPr>
          <w:rFonts w:ascii="ArialMT" w:hAnsi="ArialMT" w:cs="ArialMT"/>
          <w:color w:val="000000"/>
          <w:kern w:val="0"/>
          <w:sz w:val="24"/>
          <w:szCs w:val="24"/>
        </w:rPr>
        <w:t>November 2023.</w:t>
      </w:r>
    </w:p>
    <w:p w:rsidR="00455BBA" w:rsidP="00455BBA" w:rsidRDefault="00455BBA" w14:paraId="077372E2" w14:textId="7459AD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455BBA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Aim of Funding: </w:t>
      </w:r>
      <w:r w:rsidR="00455BBA">
        <w:rPr>
          <w:rFonts w:ascii="ArialMT" w:hAnsi="ArialMT" w:cs="ArialMT"/>
          <w:color w:val="000000"/>
          <w:kern w:val="0"/>
          <w:sz w:val="24"/>
          <w:szCs w:val="24"/>
        </w:rPr>
        <w:t xml:space="preserve">For general charitable purposes, but they have a commitment to </w:t>
      </w:r>
      <w:r w:rsidR="00455BBA">
        <w:rPr>
          <w:rFonts w:ascii="ArialMT" w:hAnsi="ArialMT" w:cs="ArialMT"/>
          <w:color w:val="000000"/>
          <w:kern w:val="0"/>
          <w:sz w:val="24"/>
          <w:szCs w:val="24"/>
        </w:rPr>
        <w:t>provide</w:t>
      </w:r>
      <w:r w:rsidR="2AB7BA28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455BBA">
        <w:rPr>
          <w:rFonts w:ascii="ArialMT" w:hAnsi="ArialMT" w:cs="ArialMT"/>
          <w:color w:val="000000"/>
          <w:kern w:val="0"/>
          <w:sz w:val="24"/>
          <w:szCs w:val="24"/>
        </w:rPr>
        <w:t xml:space="preserve">financial support where a need is </w:t>
      </w:r>
      <w:r w:rsidR="00455BBA">
        <w:rPr>
          <w:rFonts w:ascii="ArialMT" w:hAnsi="ArialMT" w:cs="ArialMT"/>
          <w:color w:val="000000"/>
          <w:kern w:val="0"/>
          <w:sz w:val="24"/>
          <w:szCs w:val="24"/>
        </w:rPr>
        <w:t>identified</w:t>
      </w:r>
      <w:r w:rsidR="00455BBA">
        <w:rPr>
          <w:rFonts w:ascii="ArialMT" w:hAnsi="ArialMT" w:cs="ArialMT"/>
          <w:color w:val="000000"/>
          <w:kern w:val="0"/>
          <w:sz w:val="24"/>
          <w:szCs w:val="24"/>
        </w:rPr>
        <w:t>. They are particularly open to applications from</w:t>
      </w:r>
      <w:r w:rsidR="73E873B1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455BBA">
        <w:rPr>
          <w:rFonts w:ascii="ArialMT" w:hAnsi="ArialMT" w:cs="ArialMT"/>
          <w:color w:val="000000"/>
          <w:kern w:val="0"/>
          <w:sz w:val="24"/>
          <w:szCs w:val="24"/>
        </w:rPr>
        <w:t>organisations helping those most affected by the ongoing cost of living crisis.</w:t>
      </w:r>
    </w:p>
    <w:p w:rsidR="00455BBA" w:rsidP="00455BBA" w:rsidRDefault="00455BBA" w14:paraId="730AF7D4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455BBA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lastRenderedPageBreak/>
        <w:t xml:space="preserve">Grant: </w:t>
      </w:r>
      <w:r w:rsidR="00455BBA">
        <w:rPr>
          <w:rFonts w:ascii="ArialMT" w:hAnsi="ArialMT" w:cs="ArialMT"/>
          <w:color w:val="000000"/>
          <w:kern w:val="0"/>
          <w:sz w:val="24"/>
          <w:szCs w:val="24"/>
        </w:rPr>
        <w:t>Up to £1,000</w:t>
      </w:r>
    </w:p>
    <w:p w:rsidR="00455BBA" w:rsidP="00455BBA" w:rsidRDefault="00455BBA" w14:paraId="52DBA98B" w14:textId="759DD58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455BBA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Eligibility: </w:t>
      </w:r>
      <w:r w:rsidR="00455BBA">
        <w:rPr>
          <w:rFonts w:ascii="ArialMT" w:hAnsi="ArialMT" w:cs="ArialMT"/>
          <w:color w:val="000000"/>
          <w:kern w:val="0"/>
          <w:sz w:val="24"/>
          <w:szCs w:val="24"/>
        </w:rPr>
        <w:t>Registered charities, constituted community groups and other not-for-profit</w:t>
      </w:r>
      <w:r w:rsidR="629D883C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455BBA">
        <w:rPr>
          <w:rFonts w:ascii="ArialMT" w:hAnsi="ArialMT" w:cs="ArialMT"/>
          <w:color w:val="000000"/>
          <w:kern w:val="0"/>
          <w:sz w:val="24"/>
          <w:szCs w:val="24"/>
        </w:rPr>
        <w:t>organisations based in Sussex.</w:t>
      </w:r>
    </w:p>
    <w:p w:rsidR="00347A04" w:rsidP="00455BBA" w:rsidRDefault="00455BBA" w14:paraId="46AC5387" w14:textId="50041B5A">
      <w:pPr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How to Apply: </w:t>
      </w:r>
      <w:r>
        <w:rPr>
          <w:rFonts w:ascii="ArialMT" w:hAnsi="ArialMT" w:cs="ArialMT"/>
          <w:color w:val="000000"/>
          <w:kern w:val="0"/>
          <w:sz w:val="24"/>
          <w:szCs w:val="24"/>
        </w:rPr>
        <w:t>Online application form. Read guidelines before applying.</w:t>
      </w:r>
    </w:p>
    <w:p w:rsidR="00B675C0" w:rsidP="00455BBA" w:rsidRDefault="00B675C0" w14:paraId="75F35E62" w14:textId="77777777">
      <w:pPr>
        <w:rPr>
          <w:rFonts w:ascii="ArialMT" w:hAnsi="ArialMT" w:cs="ArialMT"/>
          <w:color w:val="000000"/>
          <w:kern w:val="0"/>
          <w:sz w:val="24"/>
          <w:szCs w:val="24"/>
        </w:rPr>
      </w:pPr>
    </w:p>
    <w:p w:rsidR="00B675C0" w:rsidP="00B675C0" w:rsidRDefault="00B675C0" w14:paraId="0EF354A9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85297"/>
          <w:kern w:val="0"/>
          <w:sz w:val="24"/>
          <w:szCs w:val="24"/>
        </w:rPr>
      </w:pPr>
      <w:r w:rsidR="00B675C0">
        <w:rPr>
          <w:rFonts w:ascii="ArialMT" w:hAnsi="ArialMT" w:cs="ArialMT"/>
          <w:color w:val="085297"/>
          <w:kern w:val="0"/>
          <w:sz w:val="24"/>
          <w:szCs w:val="24"/>
        </w:rPr>
        <w:t>Crowdfunder - Cost of Living Crisis Emergency Fund.</w:t>
      </w:r>
    </w:p>
    <w:p w:rsidR="4E602C00" w:rsidP="13DA6BFD" w:rsidRDefault="4E602C00" w14:paraId="23AB4B38" w14:textId="08C06F77">
      <w:pPr>
        <w:pStyle w:val="Normal"/>
        <w:spacing w:after="0" w:line="240" w:lineRule="auto"/>
        <w:rPr>
          <w:rFonts w:ascii="ArialMT" w:hAnsi="ArialMT" w:cs="ArialMT"/>
          <w:color w:val="085297"/>
          <w:sz w:val="24"/>
          <w:szCs w:val="24"/>
        </w:rPr>
      </w:pPr>
      <w:hyperlink r:id="Rccd64c2eaed64c6f">
        <w:r w:rsidRPr="13DA6BFD" w:rsidR="4E602C00">
          <w:rPr>
            <w:rStyle w:val="Hyperlink"/>
            <w:rFonts w:ascii="ArialMT" w:hAnsi="ArialMT" w:cs="ArialMT"/>
            <w:sz w:val="24"/>
            <w:szCs w:val="24"/>
          </w:rPr>
          <w:t>https://www.crowdfunder.co.uk/funds/cost-of-living-crisis-emergency-fund</w:t>
        </w:r>
      </w:hyperlink>
      <w:r w:rsidRPr="13DA6BFD" w:rsidR="4E602C00">
        <w:rPr>
          <w:rFonts w:ascii="ArialMT" w:hAnsi="ArialMT" w:cs="ArialMT"/>
          <w:color w:val="085297"/>
          <w:sz w:val="24"/>
          <w:szCs w:val="24"/>
        </w:rPr>
        <w:t xml:space="preserve"> </w:t>
      </w:r>
    </w:p>
    <w:p w:rsidR="00B675C0" w:rsidP="00B675C0" w:rsidRDefault="00B675C0" w14:paraId="280388C6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Deadline: </w:t>
      </w:r>
      <w:r>
        <w:rPr>
          <w:rFonts w:ascii="ArialMT" w:hAnsi="ArialMT" w:cs="ArialMT"/>
          <w:color w:val="000000"/>
          <w:kern w:val="0"/>
          <w:sz w:val="24"/>
          <w:szCs w:val="24"/>
        </w:rPr>
        <w:t>The fund will close when all the funding is allocated.</w:t>
      </w:r>
    </w:p>
    <w:p w:rsidR="00B675C0" w:rsidP="00B675C0" w:rsidRDefault="00B675C0" w14:paraId="45D0A406" w14:textId="70E61CA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B675C0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Aim of Funding: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 xml:space="preserve">To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>assist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 xml:space="preserve"> not-for-profit organisations that are helping to tackle food poverty</w:t>
      </w:r>
      <w:r w:rsidR="381ED71F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>relating to the cost-of-living crisis.</w:t>
      </w:r>
    </w:p>
    <w:p w:rsidR="00B675C0" w:rsidP="00B675C0" w:rsidRDefault="00B675C0" w14:paraId="31E0D96D" w14:textId="0B7EAA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B675C0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Grant: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 xml:space="preserve">Up to £5,000 given </w:t>
      </w:r>
      <w:r w:rsidR="42D032D6">
        <w:rPr>
          <w:rFonts w:ascii="ArialMT" w:hAnsi="ArialMT" w:cs="ArialMT"/>
          <w:color w:val="000000"/>
          <w:kern w:val="0"/>
          <w:sz w:val="24"/>
          <w:szCs w:val="24"/>
        </w:rPr>
        <w:t>once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 xml:space="preserve"> applicants </w:t>
      </w:r>
      <w:r w:rsidR="1EA7771F">
        <w:rPr>
          <w:rFonts w:ascii="ArialMT" w:hAnsi="ArialMT" w:cs="ArialMT"/>
          <w:color w:val="000000"/>
          <w:kern w:val="0"/>
          <w:sz w:val="24"/>
          <w:szCs w:val="24"/>
        </w:rPr>
        <w:t>have secured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 xml:space="preserve"> funding via</w:t>
      </w:r>
      <w:r w:rsidR="705D25EC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>Crowdfunder.</w:t>
      </w:r>
    </w:p>
    <w:p w:rsidR="00B675C0" w:rsidP="00B675C0" w:rsidRDefault="00B675C0" w14:paraId="1A01F827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Eligibility: </w:t>
      </w:r>
      <w:r>
        <w:rPr>
          <w:rFonts w:ascii="ArialMT" w:hAnsi="ArialMT" w:cs="ArialMT"/>
          <w:color w:val="000000"/>
          <w:kern w:val="0"/>
          <w:sz w:val="24"/>
          <w:szCs w:val="24"/>
        </w:rPr>
        <w:t>Not-for-profit organisations. Projects need to be delivered by 31 December 2023.</w:t>
      </w:r>
    </w:p>
    <w:p w:rsidR="00B675C0" w:rsidP="00B675C0" w:rsidRDefault="00B675C0" w14:paraId="7AE2CF40" w14:textId="5899A391">
      <w:pPr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How to Apply: </w:t>
      </w:r>
      <w:r>
        <w:rPr>
          <w:rFonts w:ascii="ArialMT" w:hAnsi="ArialMT" w:cs="ArialMT"/>
          <w:color w:val="000000"/>
          <w:kern w:val="0"/>
          <w:sz w:val="24"/>
          <w:szCs w:val="24"/>
        </w:rPr>
        <w:t>Details on the website. Read guidelines before applying.</w:t>
      </w:r>
    </w:p>
    <w:p w:rsidR="00B675C0" w:rsidP="00B675C0" w:rsidRDefault="00B675C0" w14:paraId="78C6EB3C" w14:textId="77777777">
      <w:pPr>
        <w:rPr>
          <w:rFonts w:ascii="ArialMT" w:hAnsi="ArialMT" w:cs="ArialMT"/>
          <w:color w:val="000000"/>
          <w:kern w:val="0"/>
          <w:sz w:val="24"/>
          <w:szCs w:val="24"/>
        </w:rPr>
      </w:pPr>
    </w:p>
    <w:p w:rsidR="00B675C0" w:rsidP="00B675C0" w:rsidRDefault="00B675C0" w14:paraId="37A99167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85297"/>
          <w:kern w:val="0"/>
          <w:sz w:val="24"/>
          <w:szCs w:val="24"/>
        </w:rPr>
      </w:pPr>
      <w:r w:rsidR="00B675C0">
        <w:rPr>
          <w:rFonts w:ascii="ArialMT" w:hAnsi="ArialMT" w:cs="ArialMT"/>
          <w:color w:val="085297"/>
          <w:kern w:val="0"/>
          <w:sz w:val="24"/>
          <w:szCs w:val="24"/>
        </w:rPr>
        <w:t xml:space="preserve">The </w:t>
      </w:r>
      <w:r w:rsidR="00B675C0">
        <w:rPr>
          <w:rFonts w:ascii="ArialMT" w:hAnsi="ArialMT" w:cs="ArialMT"/>
          <w:color w:val="085297"/>
          <w:kern w:val="0"/>
          <w:sz w:val="24"/>
          <w:szCs w:val="24"/>
        </w:rPr>
        <w:t>Cosaraf</w:t>
      </w:r>
      <w:r w:rsidR="00B675C0">
        <w:rPr>
          <w:rFonts w:ascii="ArialMT" w:hAnsi="ArialMT" w:cs="ArialMT"/>
          <w:color w:val="085297"/>
          <w:kern w:val="0"/>
          <w:sz w:val="24"/>
          <w:szCs w:val="24"/>
        </w:rPr>
        <w:t xml:space="preserve"> Charitable Foundation’s Hardship Grants.</w:t>
      </w:r>
    </w:p>
    <w:p w:rsidR="6F91EB89" w:rsidP="13DA6BFD" w:rsidRDefault="6F91EB89" w14:paraId="0CBE6FC7" w14:textId="5137E7C8">
      <w:pPr>
        <w:pStyle w:val="Normal"/>
        <w:spacing w:after="0" w:line="240" w:lineRule="auto"/>
        <w:rPr>
          <w:rFonts w:ascii="ArialMT" w:hAnsi="ArialMT" w:cs="ArialMT"/>
          <w:color w:val="085297"/>
          <w:sz w:val="24"/>
          <w:szCs w:val="24"/>
        </w:rPr>
      </w:pPr>
      <w:hyperlink r:id="R8b98a1ccf0c34b7e">
        <w:r w:rsidRPr="13DA6BFD" w:rsidR="6F91EB89">
          <w:rPr>
            <w:rStyle w:val="Hyperlink"/>
            <w:rFonts w:ascii="ArialMT" w:hAnsi="ArialMT" w:cs="ArialMT"/>
            <w:sz w:val="24"/>
            <w:szCs w:val="24"/>
          </w:rPr>
          <w:t>https://www.cosaraf.org/apply-for-funding/hardship-grants/</w:t>
        </w:r>
      </w:hyperlink>
      <w:r w:rsidRPr="13DA6BFD" w:rsidR="6F91EB89">
        <w:rPr>
          <w:rFonts w:ascii="ArialMT" w:hAnsi="ArialMT" w:cs="ArialMT"/>
          <w:color w:val="085297"/>
          <w:sz w:val="24"/>
          <w:szCs w:val="24"/>
        </w:rPr>
        <w:t xml:space="preserve"> </w:t>
      </w:r>
    </w:p>
    <w:p w:rsidR="00B675C0" w:rsidP="00B675C0" w:rsidRDefault="00B675C0" w14:paraId="35CB0E27" w14:textId="02FA02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B675C0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Aim of Funding: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>To support individuals and families who have exhausted all other sources of</w:t>
      </w:r>
      <w:r w:rsidR="1CDA17C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>funding and are struggling with everyday costs, such as basic living expenses, household items</w:t>
      </w:r>
      <w:r w:rsidR="2F97026C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>and utilities, work- or education-related expenses, or rent arrears.</w:t>
      </w:r>
    </w:p>
    <w:p w:rsidR="00B675C0" w:rsidP="00B675C0" w:rsidRDefault="00B675C0" w14:paraId="49EABCD8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Grant: </w:t>
      </w:r>
      <w:r>
        <w:rPr>
          <w:rFonts w:ascii="ArialMT" w:hAnsi="ArialMT" w:cs="ArialMT"/>
          <w:color w:val="000000"/>
          <w:kern w:val="0"/>
          <w:sz w:val="24"/>
          <w:szCs w:val="24"/>
        </w:rPr>
        <w:t>Up to £2,000.</w:t>
      </w:r>
    </w:p>
    <w:p w:rsidR="00B675C0" w:rsidP="00B675C0" w:rsidRDefault="00B675C0" w14:paraId="49576EBC" w14:textId="31CD5E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B675C0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Eligibility: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>Social organisations such as charities, housing associations, schools, and social</w:t>
      </w:r>
      <w:r w:rsidR="6CBA9095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B675C0">
        <w:rPr>
          <w:rFonts w:ascii="ArialMT" w:hAnsi="ArialMT" w:cs="ArialMT"/>
          <w:color w:val="000000"/>
          <w:kern w:val="0"/>
          <w:sz w:val="24"/>
          <w:szCs w:val="24"/>
        </w:rPr>
        <w:t>services acting on behalf of a family or individual in need.</w:t>
      </w:r>
    </w:p>
    <w:p w:rsidR="00B675C0" w:rsidP="00B675C0" w:rsidRDefault="00B675C0" w14:paraId="3A435C8F" w14:textId="3A40056D">
      <w:pPr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How to Apply: </w:t>
      </w:r>
      <w:r>
        <w:rPr>
          <w:rFonts w:ascii="ArialMT" w:hAnsi="ArialMT" w:cs="ArialMT"/>
          <w:color w:val="000000"/>
          <w:kern w:val="0"/>
          <w:sz w:val="24"/>
          <w:szCs w:val="24"/>
        </w:rPr>
        <w:t>Online application form. Read guidelines before applying.</w:t>
      </w:r>
    </w:p>
    <w:p w:rsidR="0058482C" w:rsidP="00B675C0" w:rsidRDefault="0058482C" w14:paraId="6B62B14B" w14:textId="77777777">
      <w:pPr>
        <w:rPr>
          <w:rFonts w:ascii="ArialMT" w:hAnsi="ArialMT" w:cs="ArialMT"/>
          <w:color w:val="000000"/>
          <w:kern w:val="0"/>
          <w:sz w:val="24"/>
          <w:szCs w:val="24"/>
        </w:rPr>
      </w:pPr>
    </w:p>
    <w:p w:rsidR="0058482C" w:rsidP="0058482C" w:rsidRDefault="0058482C" w14:paraId="7B2ED8D9" w14:textId="23082C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85297"/>
          <w:kern w:val="0"/>
          <w:sz w:val="24"/>
          <w:szCs w:val="24"/>
        </w:rPr>
      </w:pPr>
      <w:r w:rsidR="0058482C">
        <w:rPr>
          <w:rFonts w:ascii="ArialMT" w:hAnsi="ArialMT" w:cs="ArialMT"/>
          <w:color w:val="085297"/>
          <w:kern w:val="0"/>
          <w:sz w:val="24"/>
          <w:szCs w:val="24"/>
        </w:rPr>
        <w:t xml:space="preserve">National Lottery </w:t>
      </w:r>
      <w:r w:rsidRPr="6E6CF942" w:rsidR="0058482C">
        <w:rPr>
          <w:rFonts w:ascii="ArialMT" w:hAnsi="ArialMT" w:cs="ArialMT"/>
          <w:b w:val="1"/>
          <w:bCs w:val="1"/>
          <w:color w:val="085297"/>
          <w:kern w:val="0"/>
          <w:sz w:val="24"/>
          <w:szCs w:val="24"/>
        </w:rPr>
        <w:t>Awards for All</w:t>
      </w:r>
    </w:p>
    <w:p w:rsidR="5A2C24E2" w:rsidP="13DA6BFD" w:rsidRDefault="5A2C24E2" w14:paraId="6825BC38" w14:textId="5481968C">
      <w:pPr>
        <w:pStyle w:val="Normal"/>
        <w:spacing w:after="0" w:line="240" w:lineRule="auto"/>
        <w:rPr>
          <w:rFonts w:ascii="ArialMT" w:hAnsi="ArialMT" w:cs="ArialMT"/>
          <w:color w:val="085297"/>
          <w:sz w:val="24"/>
          <w:szCs w:val="24"/>
        </w:rPr>
      </w:pPr>
      <w:hyperlink r:id="Re48bd686f3a24824">
        <w:r w:rsidRPr="13DA6BFD" w:rsidR="5A2C24E2">
          <w:rPr>
            <w:rStyle w:val="Hyperlink"/>
            <w:rFonts w:ascii="ArialMT" w:hAnsi="ArialMT" w:cs="ArialMT"/>
            <w:sz w:val="24"/>
            <w:szCs w:val="24"/>
          </w:rPr>
          <w:t>https://www.tnlcommunityfund.org.uk/funding/programmes/national-lottery-awards-for-all-england</w:t>
        </w:r>
      </w:hyperlink>
      <w:r w:rsidRPr="13DA6BFD" w:rsidR="5A2C24E2">
        <w:rPr>
          <w:rFonts w:ascii="ArialMT" w:hAnsi="ArialMT" w:cs="ArialMT"/>
          <w:color w:val="085297"/>
          <w:sz w:val="24"/>
          <w:szCs w:val="24"/>
        </w:rPr>
        <w:t xml:space="preserve"> </w:t>
      </w:r>
    </w:p>
    <w:p w:rsidR="0058482C" w:rsidP="0058482C" w:rsidRDefault="0058482C" w14:paraId="4F41E97A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Aim of Funding: </w:t>
      </w:r>
      <w:r>
        <w:rPr>
          <w:rFonts w:ascii="ArialMT" w:hAnsi="ArialMT" w:cs="ArialMT"/>
          <w:color w:val="000000"/>
          <w:kern w:val="0"/>
          <w:sz w:val="24"/>
          <w:szCs w:val="24"/>
        </w:rPr>
        <w:t>Will support communities affected by the cost-of-living crisis.</w:t>
      </w:r>
    </w:p>
    <w:p w:rsidR="0058482C" w:rsidP="0058482C" w:rsidRDefault="0058482C" w14:paraId="5166A838" w14:textId="652892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58482C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Grant: </w:t>
      </w:r>
      <w:r w:rsidR="0058482C">
        <w:rPr>
          <w:rFonts w:ascii="ArialMT" w:hAnsi="ArialMT" w:cs="ArialMT"/>
          <w:color w:val="000000"/>
          <w:kern w:val="0"/>
          <w:sz w:val="24"/>
          <w:szCs w:val="24"/>
        </w:rPr>
        <w:t>Between £300 and £10,000. From 15 November 2023, the funding limit is increasing.</w:t>
      </w:r>
      <w:r w:rsidR="6A7AC1A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58482C">
        <w:rPr>
          <w:rFonts w:ascii="ArialMT" w:hAnsi="ArialMT" w:cs="ArialMT"/>
          <w:color w:val="000000"/>
          <w:kern w:val="0"/>
          <w:sz w:val="24"/>
          <w:szCs w:val="24"/>
        </w:rPr>
        <w:t>Organisations can apply for grants of up to £20,000 and for up to two years.</w:t>
      </w:r>
    </w:p>
    <w:p w:rsidR="0058482C" w:rsidP="0058482C" w:rsidRDefault="0058482C" w14:paraId="3D2DABA0" w14:textId="442C36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58482C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Eligibility: </w:t>
      </w:r>
      <w:r w:rsidR="0058482C">
        <w:rPr>
          <w:rFonts w:ascii="ArialMT" w:hAnsi="ArialMT" w:cs="ArialMT"/>
          <w:color w:val="000000"/>
          <w:kern w:val="0"/>
          <w:sz w:val="24"/>
          <w:szCs w:val="24"/>
        </w:rPr>
        <w:t>Registered charities, CIOs, CICs, not-for-profit companies, community benefit</w:t>
      </w:r>
      <w:r w:rsidR="72405D0E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58482C">
        <w:rPr>
          <w:rFonts w:ascii="ArialMT" w:hAnsi="ArialMT" w:cs="ArialMT"/>
          <w:color w:val="000000"/>
          <w:kern w:val="0"/>
          <w:sz w:val="24"/>
          <w:szCs w:val="24"/>
        </w:rPr>
        <w:t>societies, constituted groups/clubs, and voluntary and community organisations. Organisations</w:t>
      </w:r>
      <w:r w:rsidR="075261FF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58482C">
        <w:rPr>
          <w:rFonts w:ascii="ArialMT" w:hAnsi="ArialMT" w:cs="ArialMT"/>
          <w:color w:val="000000"/>
          <w:kern w:val="0"/>
          <w:sz w:val="24"/>
          <w:szCs w:val="24"/>
        </w:rPr>
        <w:t>with smaller annual incomes will be given priority and organisations that have a large annual</w:t>
      </w:r>
      <w:r w:rsidR="0794021F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58482C">
        <w:rPr>
          <w:rFonts w:ascii="ArialMT" w:hAnsi="ArialMT" w:cs="ArialMT"/>
          <w:color w:val="000000"/>
          <w:kern w:val="0"/>
          <w:sz w:val="24"/>
          <w:szCs w:val="24"/>
        </w:rPr>
        <w:t>income might not be able to get funding.</w:t>
      </w:r>
    </w:p>
    <w:p w:rsidR="0058482C" w:rsidP="0058482C" w:rsidRDefault="0058482C" w14:paraId="462A4649" w14:textId="1C1DE987">
      <w:pPr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How to Apply: </w:t>
      </w:r>
      <w:r>
        <w:rPr>
          <w:rFonts w:ascii="ArialMT" w:hAnsi="ArialMT" w:cs="ArialMT"/>
          <w:color w:val="000000"/>
          <w:kern w:val="0"/>
          <w:sz w:val="24"/>
          <w:szCs w:val="24"/>
        </w:rPr>
        <w:t>Online application form. Read guidelines before applying.</w:t>
      </w:r>
    </w:p>
    <w:p w:rsidR="0058482C" w:rsidP="0058482C" w:rsidRDefault="0058482C" w14:paraId="647039F4" w14:textId="77777777">
      <w:pPr>
        <w:rPr>
          <w:rFonts w:ascii="ArialMT" w:hAnsi="ArialMT" w:cs="ArialMT"/>
          <w:color w:val="000000"/>
          <w:kern w:val="0"/>
          <w:sz w:val="24"/>
          <w:szCs w:val="24"/>
        </w:rPr>
      </w:pPr>
    </w:p>
    <w:p w:rsidR="009A6685" w:rsidP="009A6685" w:rsidRDefault="009A6685" w14:paraId="545CA0CA" w14:textId="5EB2A1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85297"/>
          <w:kern w:val="0"/>
          <w:sz w:val="24"/>
          <w:szCs w:val="24"/>
        </w:rPr>
      </w:pPr>
      <w:r w:rsidR="009A6685">
        <w:rPr>
          <w:rFonts w:ascii="ArialMT" w:hAnsi="ArialMT" w:cs="ArialMT"/>
          <w:color w:val="085297"/>
          <w:kern w:val="0"/>
          <w:sz w:val="24"/>
          <w:szCs w:val="24"/>
        </w:rPr>
        <w:t xml:space="preserve">National Lottery Community Fund - </w:t>
      </w:r>
      <w:r w:rsidRPr="6E6CF942" w:rsidR="009A6685">
        <w:rPr>
          <w:rFonts w:ascii="ArialMT" w:hAnsi="ArialMT" w:cs="ArialMT"/>
          <w:b w:val="1"/>
          <w:bCs w:val="1"/>
          <w:color w:val="085297"/>
          <w:kern w:val="0"/>
          <w:sz w:val="24"/>
          <w:szCs w:val="24"/>
        </w:rPr>
        <w:t>Reaching Communities</w:t>
      </w:r>
    </w:p>
    <w:p w:rsidR="312F826E" w:rsidP="13DA6BFD" w:rsidRDefault="312F826E" w14:paraId="0A732579" w14:textId="02ABF46B">
      <w:pPr>
        <w:pStyle w:val="Normal"/>
        <w:spacing w:after="0" w:line="240" w:lineRule="auto"/>
        <w:rPr>
          <w:rFonts w:ascii="ArialMT" w:hAnsi="ArialMT" w:cs="ArialMT"/>
          <w:color w:val="085297"/>
          <w:sz w:val="24"/>
          <w:szCs w:val="24"/>
        </w:rPr>
      </w:pPr>
      <w:hyperlink w:anchor="section-4" r:id="Rdc38c3cb60ef4eae">
        <w:r w:rsidRPr="13DA6BFD" w:rsidR="312F826E">
          <w:rPr>
            <w:rStyle w:val="Hyperlink"/>
            <w:rFonts w:ascii="ArialMT" w:hAnsi="ArialMT" w:cs="ArialMT"/>
            <w:sz w:val="24"/>
            <w:szCs w:val="24"/>
          </w:rPr>
          <w:t>https://www.tnlcommunityfund.org.uk/funding/programmes/reaching-communities-england#section-4</w:t>
        </w:r>
      </w:hyperlink>
      <w:r w:rsidRPr="13DA6BFD" w:rsidR="312F826E">
        <w:rPr>
          <w:rFonts w:ascii="ArialMT" w:hAnsi="ArialMT" w:cs="ArialMT"/>
          <w:color w:val="085297"/>
          <w:sz w:val="24"/>
          <w:szCs w:val="24"/>
        </w:rPr>
        <w:t xml:space="preserve"> </w:t>
      </w:r>
    </w:p>
    <w:p w:rsidR="009A6685" w:rsidP="009A6685" w:rsidRDefault="009A6685" w14:paraId="00913689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lastRenderedPageBreak/>
        <w:t xml:space="preserve">Aim of Funding: </w:t>
      </w:r>
      <w:r>
        <w:rPr>
          <w:rFonts w:ascii="ArialMT" w:hAnsi="ArialMT" w:cs="ArialMT"/>
          <w:color w:val="000000"/>
          <w:kern w:val="0"/>
          <w:sz w:val="24"/>
          <w:szCs w:val="24"/>
        </w:rPr>
        <w:t>Will support communities affected by the cost-of-living crisis.</w:t>
      </w:r>
    </w:p>
    <w:p w:rsidR="009A6685" w:rsidP="009A6685" w:rsidRDefault="009A6685" w14:paraId="5DE5CE61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Grant: </w:t>
      </w:r>
      <w:r>
        <w:rPr>
          <w:rFonts w:ascii="ArialMT" w:hAnsi="ArialMT" w:cs="ArialMT"/>
          <w:color w:val="000000"/>
          <w:kern w:val="0"/>
          <w:sz w:val="24"/>
          <w:szCs w:val="24"/>
        </w:rPr>
        <w:t>Over £10,000, for up to five years.</w:t>
      </w:r>
    </w:p>
    <w:p w:rsidR="009A6685" w:rsidP="009A6685" w:rsidRDefault="009A6685" w14:paraId="63CF10A4" w14:textId="1D9903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9A6685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Eligibility: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Registered charities, CIOs, CICs, not-for-profit companies, community benefit</w:t>
      </w:r>
      <w:r w:rsidR="625F298F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societies, co-operative societies, constituted groups/clubs, and voluntary and community</w:t>
      </w:r>
      <w:r w:rsidR="5FEE6D73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organisations.</w:t>
      </w:r>
    </w:p>
    <w:p w:rsidR="0058482C" w:rsidP="009A6685" w:rsidRDefault="009A6685" w14:paraId="1145293C" w14:textId="19BE50E7">
      <w:pPr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How to Apply: </w:t>
      </w:r>
      <w:r>
        <w:rPr>
          <w:rFonts w:ascii="ArialMT" w:hAnsi="ArialMT" w:cs="ArialMT"/>
          <w:color w:val="000000"/>
          <w:kern w:val="0"/>
          <w:sz w:val="24"/>
          <w:szCs w:val="24"/>
        </w:rPr>
        <w:t>Online application form. Read guidelines before applying.</w:t>
      </w:r>
    </w:p>
    <w:p w:rsidR="009A6685" w:rsidP="009A6685" w:rsidRDefault="009A6685" w14:paraId="5C6371DE" w14:textId="77777777">
      <w:pPr>
        <w:rPr>
          <w:rFonts w:ascii="ArialMT" w:hAnsi="ArialMT" w:cs="ArialMT"/>
          <w:color w:val="000000"/>
          <w:kern w:val="0"/>
          <w:sz w:val="24"/>
          <w:szCs w:val="24"/>
        </w:rPr>
      </w:pPr>
    </w:p>
    <w:p w:rsidR="009A6685" w:rsidP="009A6685" w:rsidRDefault="009A6685" w14:paraId="396D92F8" w14:textId="656ABC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85297"/>
          <w:kern w:val="0"/>
          <w:sz w:val="24"/>
          <w:szCs w:val="24"/>
        </w:rPr>
      </w:pPr>
      <w:r w:rsidR="009A6685">
        <w:rPr>
          <w:rFonts w:ascii="ArialMT" w:hAnsi="ArialMT" w:cs="ArialMT"/>
          <w:color w:val="085297"/>
          <w:kern w:val="0"/>
          <w:sz w:val="24"/>
          <w:szCs w:val="24"/>
        </w:rPr>
        <w:t xml:space="preserve">National Lottery Community Fund – </w:t>
      </w:r>
      <w:r w:rsidRPr="6E6CF942" w:rsidR="009A6685">
        <w:rPr>
          <w:rFonts w:ascii="ArialMT" w:hAnsi="ArialMT" w:cs="ArialMT"/>
          <w:b w:val="1"/>
          <w:bCs w:val="1"/>
          <w:color w:val="085297"/>
          <w:kern w:val="0"/>
          <w:sz w:val="24"/>
          <w:szCs w:val="24"/>
        </w:rPr>
        <w:t>Partnerships</w:t>
      </w:r>
    </w:p>
    <w:p w:rsidR="33AEC999" w:rsidP="13DA6BFD" w:rsidRDefault="33AEC999" w14:paraId="3F41E7A4" w14:textId="67FC7D8F">
      <w:pPr>
        <w:pStyle w:val="Normal"/>
        <w:spacing w:after="0" w:line="240" w:lineRule="auto"/>
        <w:rPr>
          <w:rFonts w:ascii="ArialMT" w:hAnsi="ArialMT" w:cs="ArialMT"/>
          <w:color w:val="085297"/>
          <w:sz w:val="24"/>
          <w:szCs w:val="24"/>
        </w:rPr>
      </w:pPr>
      <w:hyperlink w:anchor="section-3" r:id="Rd2706559ecf64574">
        <w:r w:rsidRPr="13DA6BFD" w:rsidR="33AEC999">
          <w:rPr>
            <w:rStyle w:val="Hyperlink"/>
            <w:rFonts w:ascii="ArialMT" w:hAnsi="ArialMT" w:cs="ArialMT"/>
            <w:sz w:val="24"/>
            <w:szCs w:val="24"/>
          </w:rPr>
          <w:t>https://www.tnlcommunityfund.org.uk/funding/programmes/partnerships-england#section-3</w:t>
        </w:r>
      </w:hyperlink>
      <w:r w:rsidRPr="13DA6BFD" w:rsidR="33AEC999">
        <w:rPr>
          <w:rFonts w:ascii="ArialMT" w:hAnsi="ArialMT" w:cs="ArialMT"/>
          <w:color w:val="085297"/>
          <w:sz w:val="24"/>
          <w:szCs w:val="24"/>
        </w:rPr>
        <w:t xml:space="preserve"> </w:t>
      </w:r>
    </w:p>
    <w:p w:rsidR="009A6685" w:rsidP="009A6685" w:rsidRDefault="009A6685" w14:paraId="3BAC150D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Aim of Funding: </w:t>
      </w:r>
      <w:r>
        <w:rPr>
          <w:rFonts w:ascii="ArialMT" w:hAnsi="ArialMT" w:cs="ArialMT"/>
          <w:color w:val="000000"/>
          <w:kern w:val="0"/>
          <w:sz w:val="24"/>
          <w:szCs w:val="24"/>
        </w:rPr>
        <w:t>Will support communities affected by the cost-of-living crisis.</w:t>
      </w:r>
    </w:p>
    <w:p w:rsidR="009A6685" w:rsidP="009A6685" w:rsidRDefault="009A6685" w14:paraId="53B07AAC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Grant: </w:t>
      </w:r>
      <w:r>
        <w:rPr>
          <w:rFonts w:ascii="ArialMT" w:hAnsi="ArialMT" w:cs="ArialMT"/>
          <w:color w:val="000000"/>
          <w:kern w:val="0"/>
          <w:sz w:val="24"/>
          <w:szCs w:val="24"/>
        </w:rPr>
        <w:t>Over £10,000, for up to five years.</w:t>
      </w:r>
    </w:p>
    <w:p w:rsidR="009A6685" w:rsidP="009A6685" w:rsidRDefault="009A6685" w14:paraId="1B1F3AAF" w14:textId="1FC6FF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="009A6685">
        <w:rPr>
          <w:rFonts w:ascii="Arial-BoldMT" w:hAnsi="Arial-BoldMT" w:cs="Arial-BoldMT"/>
          <w:b w:val="1"/>
          <w:bCs w:val="1"/>
          <w:color w:val="000000"/>
          <w:kern w:val="0"/>
          <w:sz w:val="24"/>
          <w:szCs w:val="24"/>
        </w:rPr>
        <w:t xml:space="preserve">Eligibility: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Registered charities, CIOs, CICs, not-for-profit companies, community benefit</w:t>
      </w:r>
      <w:r w:rsidR="0E547DB7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societies, co-operative societies, constituted groups/clubs, and voluntary and community</w:t>
      </w:r>
      <w:r w:rsidR="6462BAAF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organisations. This is for organisations which work together with a</w:t>
      </w:r>
      <w:r w:rsidR="4300F0B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shared set of goals and</w:t>
      </w:r>
      <w:r w:rsidR="11B10A78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 xml:space="preserve">values to help their community thrive. These types of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different types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 xml:space="preserve"> of partnerships,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include:</w:t>
      </w:r>
      <w:r w:rsidR="4AD849D7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 xml:space="preserve">cross-sector partnerships, local place-based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collaboration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 xml:space="preserve"> and local and national organisations</w:t>
      </w:r>
      <w:r w:rsidR="0C92FA60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9A6685">
        <w:rPr>
          <w:rFonts w:ascii="ArialMT" w:hAnsi="ArialMT" w:cs="ArialMT"/>
          <w:color w:val="000000"/>
          <w:kern w:val="0"/>
          <w:sz w:val="24"/>
          <w:szCs w:val="24"/>
        </w:rPr>
        <w:t>working together around a particular theme.</w:t>
      </w:r>
    </w:p>
    <w:p w:rsidR="001017D2" w:rsidP="001017D2" w:rsidRDefault="001017D2" w14:paraId="171560E6" w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How to Apply: </w:t>
      </w:r>
    </w:p>
    <w:p w:rsidRPr="00347A04" w:rsidR="001017D2" w:rsidP="001017D2" w:rsidRDefault="001017D2" w14:paraId="337AF342" w14:textId="2A331380">
      <w:r w:rsidRPr="6E6CF942" w:rsidR="001017D2">
        <w:rPr>
          <w:sz w:val="23"/>
          <w:szCs w:val="23"/>
        </w:rPr>
        <w:t>Online application form. Read guidelines before applying.</w:t>
      </w:r>
    </w:p>
    <w:p w:rsidR="13DA6BFD" w:rsidP="13DA6BFD" w:rsidRDefault="13DA6BFD" w14:paraId="37F36178" w14:textId="2C37A0F1">
      <w:pPr>
        <w:pStyle w:val="Normal"/>
        <w:rPr>
          <w:sz w:val="23"/>
          <w:szCs w:val="23"/>
        </w:rPr>
      </w:pPr>
    </w:p>
    <w:sectPr w:rsidRPr="00347A04" w:rsidR="001017D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BC"/>
    <w:rsid w:val="001017D2"/>
    <w:rsid w:val="00347A04"/>
    <w:rsid w:val="00366C10"/>
    <w:rsid w:val="00455BBA"/>
    <w:rsid w:val="0058482C"/>
    <w:rsid w:val="006D4DBC"/>
    <w:rsid w:val="008C2D3F"/>
    <w:rsid w:val="009A6685"/>
    <w:rsid w:val="00B675C0"/>
    <w:rsid w:val="075261FF"/>
    <w:rsid w:val="0794021F"/>
    <w:rsid w:val="0BCF5A18"/>
    <w:rsid w:val="0C92FA60"/>
    <w:rsid w:val="0E547DB7"/>
    <w:rsid w:val="11B10A78"/>
    <w:rsid w:val="13D87671"/>
    <w:rsid w:val="13DA6BFD"/>
    <w:rsid w:val="1CDA17C9"/>
    <w:rsid w:val="1EA7771F"/>
    <w:rsid w:val="1F78C460"/>
    <w:rsid w:val="21EDD615"/>
    <w:rsid w:val="244C3583"/>
    <w:rsid w:val="2582A5C8"/>
    <w:rsid w:val="2AB7BA28"/>
    <w:rsid w:val="2F97026C"/>
    <w:rsid w:val="312F826E"/>
    <w:rsid w:val="33AEC999"/>
    <w:rsid w:val="381ED71F"/>
    <w:rsid w:val="3A106506"/>
    <w:rsid w:val="3DF800BC"/>
    <w:rsid w:val="42D032D6"/>
    <w:rsid w:val="4300F0B9"/>
    <w:rsid w:val="47E5053D"/>
    <w:rsid w:val="4AD849D7"/>
    <w:rsid w:val="4C8369E0"/>
    <w:rsid w:val="4E602C00"/>
    <w:rsid w:val="53D3C798"/>
    <w:rsid w:val="57DFA66E"/>
    <w:rsid w:val="5A2C24E2"/>
    <w:rsid w:val="5FEE6D73"/>
    <w:rsid w:val="625F298F"/>
    <w:rsid w:val="629D883C"/>
    <w:rsid w:val="62B57882"/>
    <w:rsid w:val="645148E3"/>
    <w:rsid w:val="6462BAAF"/>
    <w:rsid w:val="64A11D98"/>
    <w:rsid w:val="6999881F"/>
    <w:rsid w:val="6A7AC1AA"/>
    <w:rsid w:val="6CBA9095"/>
    <w:rsid w:val="6D501DBB"/>
    <w:rsid w:val="6E6CF942"/>
    <w:rsid w:val="6F91EB89"/>
    <w:rsid w:val="705D25EC"/>
    <w:rsid w:val="72405D0E"/>
    <w:rsid w:val="73E873B1"/>
    <w:rsid w:val="7A157866"/>
    <w:rsid w:val="7BB325C6"/>
    <w:rsid w:val="7C6143BB"/>
    <w:rsid w:val="7D8FE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48CD"/>
  <w15:chartTrackingRefBased/>
  <w15:docId w15:val="{0541CD2A-26BB-4684-A4CF-92ACC46C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36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sdafoundation.org/foundation-grants" TargetMode="External" Id="Rb5dafee4a07a4258" /><Relationship Type="http://schemas.openxmlformats.org/officeDocument/2006/relationships/hyperlink" Target="https://www.homity.co.uk/" TargetMode="External" Id="Rf18f3cc5b5324f08" /><Relationship Type="http://schemas.openxmlformats.org/officeDocument/2006/relationships/hyperlink" Target="https://www.crowdfunder.co.uk/funds/cost-of-living-crisis-emergency-fund" TargetMode="External" Id="Rccd64c2eaed64c6f" /><Relationship Type="http://schemas.openxmlformats.org/officeDocument/2006/relationships/hyperlink" Target="https://www.cosaraf.org/apply-for-funding/hardship-grants/" TargetMode="External" Id="R8b98a1ccf0c34b7e" /><Relationship Type="http://schemas.openxmlformats.org/officeDocument/2006/relationships/hyperlink" Target="https://www.tnlcommunityfund.org.uk/funding/programmes/national-lottery-awards-for-all-england" TargetMode="External" Id="Re48bd686f3a24824" /><Relationship Type="http://schemas.openxmlformats.org/officeDocument/2006/relationships/hyperlink" Target="https://www.tnlcommunityfund.org.uk/funding/programmes/reaching-communities-england" TargetMode="External" Id="Rdc38c3cb60ef4eae" /><Relationship Type="http://schemas.openxmlformats.org/officeDocument/2006/relationships/hyperlink" Target="https://www.tnlcommunityfund.org.uk/funding/programmes/partnerships-england" TargetMode="External" Id="Rd2706559ecf645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7" ma:contentTypeDescription="Create a new document." ma:contentTypeScope="" ma:versionID="e9a0f524cea65c3f8a683d4e9c37ea0d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5f6896159f4b45c1d782a6c0e1eb3881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2E400-EA1B-45C6-B550-DEE19F119390}"/>
</file>

<file path=customXml/itemProps2.xml><?xml version="1.0" encoding="utf-8"?>
<ds:datastoreItem xmlns:ds="http://schemas.openxmlformats.org/officeDocument/2006/customXml" ds:itemID="{6B27265B-6961-448E-8DB1-F18E19F2BE37}"/>
</file>

<file path=customXml/itemProps3.xml><?xml version="1.0" encoding="utf-8"?>
<ds:datastoreItem xmlns:ds="http://schemas.openxmlformats.org/officeDocument/2006/customXml" ds:itemID="{33CD571D-B127-4789-A707-E56B57EFEA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Mytton</dc:creator>
  <keywords/>
  <dc:description/>
  <lastModifiedBy>Emily Ballantyne</lastModifiedBy>
  <revision>11</revision>
  <dcterms:created xsi:type="dcterms:W3CDTF">2023-10-03T11:13:00.0000000Z</dcterms:created>
  <dcterms:modified xsi:type="dcterms:W3CDTF">2023-10-24T15:51:37.2759811Z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  <property fmtid="{D5CDD505-2E9C-101B-9397-08002B2CF9AE}" pid="3" name="MediaServiceImageTags">
    <vt:lpwstr/>
  </property>
</Properties>
</file>